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6D0" w:rsidRPr="001B037D" w:rsidRDefault="001B037D" w:rsidP="001B037D">
      <w:pPr>
        <w:jc w:val="center"/>
        <w:rPr>
          <w:sz w:val="28"/>
          <w:szCs w:val="28"/>
        </w:rPr>
      </w:pPr>
      <w:r w:rsidRPr="001B037D">
        <w:rPr>
          <w:sz w:val="28"/>
          <w:szCs w:val="28"/>
        </w:rPr>
        <w:t>Summary of Federal Aviation Administration (FAA) Airport Sponsor Grant Assurance Obligations</w:t>
      </w:r>
    </w:p>
    <w:p w:rsidR="00CE305E" w:rsidRDefault="00CE305E">
      <w:r>
        <w:t xml:space="preserve">The Aspen/Pitkin County Airport </w:t>
      </w:r>
      <w:r w:rsidR="007F78B9">
        <w:t>receives federal grant funding, from the FAA, through the A</w:t>
      </w:r>
      <w:r>
        <w:t>i</w:t>
      </w:r>
      <w:r w:rsidR="007F78B9">
        <w:t xml:space="preserve">rport Improvement Program (AIP). </w:t>
      </w:r>
      <w:r>
        <w:t xml:space="preserve">Each AIP grant currently issued by the FAA comes with certain requirements that </w:t>
      </w:r>
      <w:proofErr w:type="gramStart"/>
      <w:r>
        <w:t>must be met</w:t>
      </w:r>
      <w:proofErr w:type="gramEnd"/>
      <w:r>
        <w:t xml:space="preserve">. </w:t>
      </w:r>
      <w:r w:rsidR="007F78B9">
        <w:t xml:space="preserve">Each time the Airport Sponsor (Pitkin County Board of County Commissioners) accepts AIP funds, they </w:t>
      </w:r>
      <w:proofErr w:type="gramStart"/>
      <w:r w:rsidR="007F78B9">
        <w:t>are held</w:t>
      </w:r>
      <w:proofErr w:type="gramEnd"/>
      <w:r w:rsidR="007F78B9">
        <w:t xml:space="preserve"> to the 39 Airport Sponsor Grant Assurances</w:t>
      </w:r>
      <w:r w:rsidR="001B037D">
        <w:t xml:space="preserve"> summarized below</w:t>
      </w:r>
      <w:r w:rsidR="007F78B9">
        <w:t xml:space="preserve">. </w:t>
      </w:r>
      <w:r>
        <w:t>Failure to properly understand, and carry out, the requirements of these Grant Assurances can have serious consequences for an airport. A violation that is not corrected through voluntary action can lead to a loss of funding for an individual project, the loss of eligibility to receive future grants, or even civil enforcement action.</w:t>
      </w:r>
    </w:p>
    <w:p w:rsidR="00CE305E" w:rsidRPr="00AE1417" w:rsidRDefault="007F78B9">
      <w:pPr>
        <w:rPr>
          <w:b/>
          <w:u w:val="single"/>
        </w:rPr>
      </w:pPr>
      <w:r w:rsidRPr="00AE1417">
        <w:rPr>
          <w:b/>
          <w:u w:val="single"/>
        </w:rPr>
        <w:t>FAA Airport Sponsor Grant Assurance Obligations</w:t>
      </w:r>
      <w:r w:rsidR="000A4549" w:rsidRPr="00AE1417">
        <w:rPr>
          <w:b/>
          <w:u w:val="single"/>
        </w:rPr>
        <w:t xml:space="preserve"> (39 in total)</w:t>
      </w:r>
      <w:r w:rsidRPr="00AE1417">
        <w:rPr>
          <w:b/>
          <w:u w:val="single"/>
        </w:rPr>
        <w:t>:</w:t>
      </w:r>
    </w:p>
    <w:p w:rsidR="007D40E3" w:rsidRDefault="007D40E3" w:rsidP="000A4549">
      <w:pPr>
        <w:pStyle w:val="ListParagraph"/>
        <w:numPr>
          <w:ilvl w:val="0"/>
          <w:numId w:val="5"/>
        </w:numPr>
      </w:pPr>
      <w:r w:rsidRPr="001B037D">
        <w:rPr>
          <w:b/>
        </w:rPr>
        <w:t>General Federal Requirements</w:t>
      </w:r>
      <w:r w:rsidR="000A4549">
        <w:t xml:space="preserve"> - Sponsors</w:t>
      </w:r>
      <w:r w:rsidRPr="007D40E3">
        <w:t xml:space="preserve"> will comply with all applicable Federal laws, regulations, executive orders, policies, guidelines, and requirements as they relate to the application, acceptance, and use of Federal funds for this Grant including but not limited to the following:  </w:t>
      </w:r>
    </w:p>
    <w:p w:rsidR="007D40E3" w:rsidRDefault="007D40E3" w:rsidP="000A4549">
      <w:pPr>
        <w:pStyle w:val="ListParagraph"/>
        <w:numPr>
          <w:ilvl w:val="0"/>
          <w:numId w:val="4"/>
        </w:numPr>
      </w:pPr>
      <w:r w:rsidRPr="007D40E3">
        <w:t>Federal Fair Labor Standards Act</w:t>
      </w:r>
    </w:p>
    <w:p w:rsidR="007D40E3" w:rsidRDefault="007D40E3" w:rsidP="000A4549">
      <w:pPr>
        <w:pStyle w:val="ListParagraph"/>
        <w:numPr>
          <w:ilvl w:val="0"/>
          <w:numId w:val="4"/>
        </w:numPr>
      </w:pPr>
      <w:r w:rsidRPr="007D40E3">
        <w:t>Title VI of the Civil Rights Act</w:t>
      </w:r>
    </w:p>
    <w:p w:rsidR="007D40E3" w:rsidRDefault="007D40E3" w:rsidP="000A4549">
      <w:pPr>
        <w:pStyle w:val="ListParagraph"/>
        <w:numPr>
          <w:ilvl w:val="0"/>
          <w:numId w:val="4"/>
        </w:numPr>
      </w:pPr>
      <w:r w:rsidRPr="007D40E3">
        <w:t>Americans with Disabilities Act</w:t>
      </w:r>
    </w:p>
    <w:p w:rsidR="000A4549" w:rsidRDefault="007D40E3" w:rsidP="007F1A51">
      <w:pPr>
        <w:pStyle w:val="ListParagraph"/>
        <w:numPr>
          <w:ilvl w:val="0"/>
          <w:numId w:val="4"/>
        </w:numPr>
      </w:pPr>
      <w:r w:rsidRPr="007D40E3">
        <w:t>National Environmental Policy Act</w:t>
      </w:r>
    </w:p>
    <w:p w:rsidR="00AE1417" w:rsidRDefault="00AE1417" w:rsidP="00AE1417">
      <w:pPr>
        <w:pStyle w:val="ListParagraph"/>
      </w:pPr>
    </w:p>
    <w:p w:rsidR="007D40E3" w:rsidRDefault="007D40E3" w:rsidP="0059261C">
      <w:pPr>
        <w:pStyle w:val="ListParagraph"/>
        <w:numPr>
          <w:ilvl w:val="0"/>
          <w:numId w:val="5"/>
        </w:numPr>
      </w:pPr>
      <w:r w:rsidRPr="001B037D">
        <w:rPr>
          <w:b/>
        </w:rPr>
        <w:t>Responsibili</w:t>
      </w:r>
      <w:r w:rsidR="0059261C" w:rsidRPr="001B037D">
        <w:rPr>
          <w:b/>
        </w:rPr>
        <w:t>ty and Authority of the Sponsor</w:t>
      </w:r>
      <w:r w:rsidR="0059261C">
        <w:t xml:space="preserve"> - </w:t>
      </w:r>
      <w:r w:rsidR="000A4549">
        <w:t xml:space="preserve">The </w:t>
      </w:r>
      <w:r w:rsidR="0059261C">
        <w:t>Airport Sponsor</w:t>
      </w:r>
      <w:r w:rsidR="000A4549">
        <w:t xml:space="preserve"> </w:t>
      </w:r>
      <w:r w:rsidR="00226B61">
        <w:t xml:space="preserve">(Pitkin County) </w:t>
      </w:r>
      <w:r w:rsidRPr="007D40E3">
        <w:t>has legal authority to apply for this Grant, and to finance and carry out the proposed project</w:t>
      </w:r>
      <w:r w:rsidR="000A4549">
        <w:t>.</w:t>
      </w:r>
    </w:p>
    <w:p w:rsidR="000A4549" w:rsidRDefault="000A4549" w:rsidP="000A4549">
      <w:pPr>
        <w:pStyle w:val="ListParagraph"/>
        <w:ind w:left="1080"/>
      </w:pPr>
    </w:p>
    <w:p w:rsidR="001B037D" w:rsidRDefault="001B037D" w:rsidP="007304A5">
      <w:pPr>
        <w:pStyle w:val="ListParagraph"/>
        <w:numPr>
          <w:ilvl w:val="0"/>
          <w:numId w:val="5"/>
        </w:numPr>
      </w:pPr>
      <w:r w:rsidRPr="001B037D">
        <w:rPr>
          <w:b/>
        </w:rPr>
        <w:t>Sponsor Fund Availability</w:t>
      </w:r>
      <w:r w:rsidR="000A4549">
        <w:t xml:space="preserve"> – </w:t>
      </w:r>
      <w:r w:rsidR="00226B61">
        <w:t>The Sponsor must have sufficient funds to provide the local share (funds not including federal government funds). It also must have sufficient funds available to assure operation and maintenance of items it owns or controls that were constructed or acquired under the grant.</w:t>
      </w:r>
    </w:p>
    <w:p w:rsidR="001B037D" w:rsidRPr="001B037D" w:rsidRDefault="001B037D" w:rsidP="001B037D">
      <w:pPr>
        <w:pStyle w:val="ListParagraph"/>
        <w:rPr>
          <w:b/>
        </w:rPr>
      </w:pPr>
    </w:p>
    <w:p w:rsidR="001B037D" w:rsidRDefault="000A4549" w:rsidP="007304A5">
      <w:pPr>
        <w:pStyle w:val="ListParagraph"/>
        <w:numPr>
          <w:ilvl w:val="0"/>
          <w:numId w:val="5"/>
        </w:numPr>
      </w:pPr>
      <w:r w:rsidRPr="001B037D">
        <w:rPr>
          <w:b/>
        </w:rPr>
        <w:t>Good Title</w:t>
      </w:r>
      <w:r>
        <w:t xml:space="preserve"> - A</w:t>
      </w:r>
      <w:r w:rsidR="007D40E3" w:rsidRPr="007D40E3">
        <w:t xml:space="preserve"> public agency or the Federa</w:t>
      </w:r>
      <w:r>
        <w:t xml:space="preserve">l government holds good title </w:t>
      </w:r>
      <w:r w:rsidR="007D40E3" w:rsidRPr="007D40E3">
        <w:t xml:space="preserve">to the landing area of the airport or will </w:t>
      </w:r>
      <w:r>
        <w:t xml:space="preserve">has provided assurance </w:t>
      </w:r>
      <w:r w:rsidR="007D40E3" w:rsidRPr="007D40E3">
        <w:t xml:space="preserve">that good title </w:t>
      </w:r>
      <w:proofErr w:type="gramStart"/>
      <w:r w:rsidR="007D40E3" w:rsidRPr="007D40E3">
        <w:t>will be acquired</w:t>
      </w:r>
      <w:proofErr w:type="gramEnd"/>
      <w:r w:rsidR="007D40E3" w:rsidRPr="007D40E3">
        <w:t>.</w:t>
      </w:r>
    </w:p>
    <w:p w:rsidR="001B037D" w:rsidRPr="001B037D" w:rsidRDefault="001B037D" w:rsidP="001B037D">
      <w:pPr>
        <w:pStyle w:val="ListParagraph"/>
        <w:rPr>
          <w:b/>
        </w:rPr>
      </w:pPr>
    </w:p>
    <w:p w:rsidR="001B037D" w:rsidRDefault="007D40E3" w:rsidP="000725FE">
      <w:pPr>
        <w:pStyle w:val="ListParagraph"/>
        <w:numPr>
          <w:ilvl w:val="0"/>
          <w:numId w:val="5"/>
        </w:numPr>
      </w:pPr>
      <w:r w:rsidRPr="001B037D">
        <w:rPr>
          <w:b/>
        </w:rPr>
        <w:t>Preserving Rights and Powers</w:t>
      </w:r>
      <w:r w:rsidR="000A4549">
        <w:t xml:space="preserve"> – The airport sponsor </w:t>
      </w:r>
      <w:r w:rsidRPr="007D40E3">
        <w:t xml:space="preserve">will not take or permit any </w:t>
      </w:r>
      <w:proofErr w:type="gramStart"/>
      <w:r w:rsidRPr="007D40E3">
        <w:t>action which</w:t>
      </w:r>
      <w:proofErr w:type="gramEnd"/>
      <w:r w:rsidRPr="007D40E3">
        <w:t xml:space="preserve"> would deprive it of any of the rights and powers necessary to perform any or all of the terms, conditions, and assurances in this Grant Agreement</w:t>
      </w:r>
      <w:r w:rsidR="000A4549">
        <w:t>.</w:t>
      </w:r>
      <w:r w:rsidR="007E1F22" w:rsidRPr="007E1F22">
        <w:t xml:space="preserve"> </w:t>
      </w:r>
      <w:r w:rsidR="007E1F22">
        <w:t xml:space="preserve">It must promptly eliminate any rights or claim of rights that would interfere with its compliance and prohibits the Sponsor from selling, transferring, encumbering or disposing of any obligated property shown on the </w:t>
      </w:r>
      <w:r w:rsidR="00AE1417">
        <w:t>“</w:t>
      </w:r>
      <w:r w:rsidR="007E1F22">
        <w:t xml:space="preserve">Exhibit </w:t>
      </w:r>
      <w:proofErr w:type="gramStart"/>
      <w:r w:rsidR="007E1F22">
        <w:t>A</w:t>
      </w:r>
      <w:proofErr w:type="gramEnd"/>
      <w:r w:rsidR="007E1F22">
        <w:t xml:space="preserve"> Property Map</w:t>
      </w:r>
      <w:r w:rsidR="00AE1417">
        <w:t>”</w:t>
      </w:r>
      <w:r w:rsidR="007E1F22">
        <w:t xml:space="preserve"> without the FAA’s approval.</w:t>
      </w:r>
    </w:p>
    <w:p w:rsidR="001B037D" w:rsidRPr="001B037D" w:rsidRDefault="001B037D" w:rsidP="001B037D">
      <w:pPr>
        <w:pStyle w:val="ListParagraph"/>
        <w:rPr>
          <w:b/>
        </w:rPr>
      </w:pPr>
      <w:bookmarkStart w:id="0" w:name="_GoBack"/>
      <w:bookmarkEnd w:id="0"/>
    </w:p>
    <w:p w:rsidR="001B037D" w:rsidRDefault="000A4549" w:rsidP="000725FE">
      <w:pPr>
        <w:pStyle w:val="ListParagraph"/>
        <w:numPr>
          <w:ilvl w:val="0"/>
          <w:numId w:val="5"/>
        </w:numPr>
      </w:pPr>
      <w:r w:rsidRPr="001B037D">
        <w:rPr>
          <w:b/>
        </w:rPr>
        <w:t>Consistency with Local Plans</w:t>
      </w:r>
      <w:r>
        <w:t xml:space="preserve"> - </w:t>
      </w:r>
      <w:r w:rsidR="007D40E3" w:rsidRPr="007D40E3">
        <w:t>The project is reasonably consistent with plans (existing at the time of submission of this application) of public agencies that are authorized by the State in which the project is located to plan for the development of the area surrounding the airport.</w:t>
      </w:r>
    </w:p>
    <w:p w:rsidR="001B037D" w:rsidRPr="001B037D" w:rsidRDefault="001B037D" w:rsidP="001B037D">
      <w:pPr>
        <w:pStyle w:val="ListParagraph"/>
        <w:ind w:left="360"/>
      </w:pPr>
    </w:p>
    <w:p w:rsidR="001B037D" w:rsidRDefault="007D40E3" w:rsidP="003160F4">
      <w:pPr>
        <w:pStyle w:val="ListParagraph"/>
        <w:numPr>
          <w:ilvl w:val="0"/>
          <w:numId w:val="5"/>
        </w:numPr>
      </w:pPr>
      <w:r w:rsidRPr="001B037D">
        <w:rPr>
          <w:b/>
        </w:rPr>
        <w:lastRenderedPageBreak/>
        <w:t>C</w:t>
      </w:r>
      <w:r w:rsidR="000A4549" w:rsidRPr="001B037D">
        <w:rPr>
          <w:b/>
        </w:rPr>
        <w:t>onsideration of Local Interest</w:t>
      </w:r>
      <w:r w:rsidR="000A4549">
        <w:t xml:space="preserve"> – The airport sponsor </w:t>
      </w:r>
      <w:r w:rsidRPr="007D40E3">
        <w:t xml:space="preserve">has </w:t>
      </w:r>
      <w:proofErr w:type="gramStart"/>
      <w:r w:rsidRPr="007D40E3">
        <w:t>given fair consideration to</w:t>
      </w:r>
      <w:proofErr w:type="gramEnd"/>
      <w:r w:rsidRPr="007D40E3">
        <w:t xml:space="preserve"> the interest of communities in or near where the project may be located.</w:t>
      </w:r>
    </w:p>
    <w:p w:rsidR="001B037D" w:rsidRPr="001B037D" w:rsidRDefault="001B037D" w:rsidP="001B037D">
      <w:pPr>
        <w:pStyle w:val="ListParagraph"/>
        <w:rPr>
          <w:b/>
        </w:rPr>
      </w:pPr>
    </w:p>
    <w:p w:rsidR="001B037D" w:rsidRDefault="00783A59" w:rsidP="00B03AA8">
      <w:pPr>
        <w:pStyle w:val="ListParagraph"/>
        <w:numPr>
          <w:ilvl w:val="0"/>
          <w:numId w:val="5"/>
        </w:numPr>
      </w:pPr>
      <w:r w:rsidRPr="001B037D">
        <w:rPr>
          <w:b/>
        </w:rPr>
        <w:t>Consultation with Users</w:t>
      </w:r>
      <w:r>
        <w:t xml:space="preserve"> -</w:t>
      </w:r>
      <w:r w:rsidR="007D40E3" w:rsidRPr="007D40E3">
        <w:t xml:space="preserve"> </w:t>
      </w:r>
      <w:r w:rsidR="00921D71">
        <w:t>The Sponsor must certify that it has consulted with affected users of the airport for any development project.</w:t>
      </w:r>
    </w:p>
    <w:p w:rsidR="001B037D" w:rsidRDefault="001B037D" w:rsidP="001B037D">
      <w:pPr>
        <w:pStyle w:val="ListParagraph"/>
      </w:pPr>
    </w:p>
    <w:p w:rsidR="00783A59" w:rsidRDefault="00783A59" w:rsidP="00B03AA8">
      <w:pPr>
        <w:pStyle w:val="ListParagraph"/>
        <w:numPr>
          <w:ilvl w:val="0"/>
          <w:numId w:val="5"/>
        </w:numPr>
      </w:pPr>
      <w:r w:rsidRPr="00AE1417">
        <w:rPr>
          <w:b/>
        </w:rPr>
        <w:t>Public Hearings</w:t>
      </w:r>
      <w:r>
        <w:t xml:space="preserve"> - </w:t>
      </w:r>
      <w:r w:rsidR="007D40E3" w:rsidRPr="007D40E3">
        <w:t xml:space="preserve">In projects involving the location of an airport, an airport runway, or a major runway extension, it has afforded the opportunity for public hearings </w:t>
      </w:r>
      <w:proofErr w:type="gramStart"/>
      <w:r w:rsidR="007D40E3" w:rsidRPr="007D40E3">
        <w:t>for the purpose of</w:t>
      </w:r>
      <w:proofErr w:type="gramEnd"/>
      <w:r w:rsidR="007D40E3" w:rsidRPr="007D40E3">
        <w:t xml:space="preserve"> considering the economic, social, and environmental effects of the airport or runway location</w:t>
      </w:r>
      <w:r>
        <w:t>.</w:t>
      </w:r>
    </w:p>
    <w:p w:rsidR="00921D71" w:rsidRDefault="00921D71" w:rsidP="00921D71">
      <w:pPr>
        <w:pStyle w:val="ListParagraph"/>
        <w:ind w:left="360"/>
      </w:pPr>
    </w:p>
    <w:p w:rsidR="007D40E3" w:rsidRDefault="009D1CA3" w:rsidP="00783A59">
      <w:pPr>
        <w:pStyle w:val="ListParagraph"/>
        <w:numPr>
          <w:ilvl w:val="0"/>
          <w:numId w:val="5"/>
        </w:numPr>
      </w:pPr>
      <w:r w:rsidRPr="00AE1417">
        <w:rPr>
          <w:b/>
        </w:rPr>
        <w:t>Met</w:t>
      </w:r>
      <w:r w:rsidR="00783A59" w:rsidRPr="00AE1417">
        <w:rPr>
          <w:b/>
        </w:rPr>
        <w:t>ropolitan Planning Organization</w:t>
      </w:r>
      <w:r w:rsidR="00783A59">
        <w:t xml:space="preserve"> -</w:t>
      </w:r>
      <w:r w:rsidRPr="009D1CA3">
        <w:t xml:space="preserve"> In projects involving the location of an airport, an airport runway, or a major runway extension at a medium or large hub airport, the sponsor has made available to and has provided upon request to the metropolitan planning organization in the area </w:t>
      </w:r>
      <w:r w:rsidR="00783A59">
        <w:t xml:space="preserve">in which the airport is located. </w:t>
      </w:r>
      <w:r w:rsidR="00921D71">
        <w:t>(Not Applicable at ASE)</w:t>
      </w:r>
    </w:p>
    <w:p w:rsidR="00783A59" w:rsidRDefault="00783A59" w:rsidP="00783A59">
      <w:pPr>
        <w:pStyle w:val="ListParagraph"/>
        <w:ind w:left="360"/>
      </w:pPr>
    </w:p>
    <w:p w:rsidR="001B037D" w:rsidRDefault="00783A59" w:rsidP="00EE5C08">
      <w:pPr>
        <w:pStyle w:val="ListParagraph"/>
        <w:numPr>
          <w:ilvl w:val="0"/>
          <w:numId w:val="5"/>
        </w:numPr>
      </w:pPr>
      <w:r w:rsidRPr="00AE1417">
        <w:rPr>
          <w:b/>
        </w:rPr>
        <w:t>Pavement Preventive Maintenance and Management</w:t>
      </w:r>
      <w:r>
        <w:t xml:space="preserve"> </w:t>
      </w:r>
      <w:r w:rsidR="00226B61">
        <w:t>–</w:t>
      </w:r>
      <w:r>
        <w:t xml:space="preserve"> </w:t>
      </w:r>
      <w:r w:rsidR="00226B61">
        <w:t xml:space="preserve">The airport sponsor </w:t>
      </w:r>
      <w:r w:rsidR="009D1CA3" w:rsidRPr="009D1CA3">
        <w:t>certifies that it has implemented an effective airport pavement maintenance-management program and it assures that it will use such program for the useful life of any pavement constructed, reconstructed or repaired with Federal financial assistance at the airport.</w:t>
      </w:r>
      <w:r w:rsidR="00921D71">
        <w:t xml:space="preserve"> (Pavement useful life is typically 20-years)</w:t>
      </w:r>
    </w:p>
    <w:p w:rsidR="001B037D" w:rsidRDefault="001B037D" w:rsidP="001B037D">
      <w:pPr>
        <w:pStyle w:val="ListParagraph"/>
      </w:pPr>
    </w:p>
    <w:p w:rsidR="009D1CA3" w:rsidRDefault="009D1CA3" w:rsidP="00EE5C08">
      <w:pPr>
        <w:pStyle w:val="ListParagraph"/>
        <w:numPr>
          <w:ilvl w:val="0"/>
          <w:numId w:val="5"/>
        </w:numPr>
      </w:pPr>
      <w:r w:rsidRPr="00AE1417">
        <w:rPr>
          <w:b/>
        </w:rPr>
        <w:t>Ter</w:t>
      </w:r>
      <w:r w:rsidR="00226B61" w:rsidRPr="00AE1417">
        <w:rPr>
          <w:b/>
        </w:rPr>
        <w:t>minal Development Prerequisites</w:t>
      </w:r>
      <w:r w:rsidR="00226B61">
        <w:t xml:space="preserve"> –</w:t>
      </w:r>
      <w:r w:rsidRPr="009D1CA3">
        <w:t xml:space="preserve"> </w:t>
      </w:r>
      <w:r w:rsidR="00226B61">
        <w:t xml:space="preserve">The Airport Sponsor must certify that it has met the requirements for all the safety equipment under Part 139 and all the security equipment required under Part 1542 when it submits a grant application for terminal development. </w:t>
      </w:r>
      <w:r w:rsidR="00921D71">
        <w:t>In addition</w:t>
      </w:r>
      <w:r w:rsidR="00226B61">
        <w:t>, it must certify that it has provided for access to the passenger enplaning and deplaning area to passengers using general aviation aircraft</w:t>
      </w:r>
    </w:p>
    <w:p w:rsidR="0059261C" w:rsidRDefault="0059261C" w:rsidP="0059261C">
      <w:pPr>
        <w:pStyle w:val="ListParagraph"/>
        <w:ind w:left="360"/>
      </w:pPr>
    </w:p>
    <w:p w:rsidR="001B037D" w:rsidRDefault="009D1CA3" w:rsidP="007A2E9B">
      <w:pPr>
        <w:pStyle w:val="ListParagraph"/>
        <w:numPr>
          <w:ilvl w:val="0"/>
          <w:numId w:val="5"/>
        </w:numPr>
      </w:pPr>
      <w:r w:rsidRPr="001B037D">
        <w:rPr>
          <w:b/>
        </w:rPr>
        <w:t xml:space="preserve">Accounting System, Audit, and </w:t>
      </w:r>
      <w:r w:rsidR="001B037D" w:rsidRPr="001B037D">
        <w:rPr>
          <w:b/>
        </w:rPr>
        <w:t>Record Keeping Requirements</w:t>
      </w:r>
      <w:r w:rsidR="001B037D">
        <w:t xml:space="preserve"> – The Sponsor</w:t>
      </w:r>
      <w:r w:rsidRPr="009D1CA3">
        <w:t xml:space="preserve"> shall keep all project accounts and records which fully disclose the amount and disposition by the r</w:t>
      </w:r>
      <w:r w:rsidR="001B037D">
        <w:t>ecipient of the proceeds of any grant funds.</w:t>
      </w:r>
    </w:p>
    <w:p w:rsidR="001B037D" w:rsidRDefault="001B037D" w:rsidP="001B037D">
      <w:pPr>
        <w:pStyle w:val="ListParagraph"/>
      </w:pPr>
    </w:p>
    <w:p w:rsidR="001B037D" w:rsidRDefault="009D1CA3" w:rsidP="000B6DE3">
      <w:pPr>
        <w:pStyle w:val="ListParagraph"/>
        <w:numPr>
          <w:ilvl w:val="0"/>
          <w:numId w:val="5"/>
        </w:numPr>
      </w:pPr>
      <w:r w:rsidRPr="001B037D">
        <w:rPr>
          <w:b/>
        </w:rPr>
        <w:t>Minimum Wage Rates</w:t>
      </w:r>
      <w:r w:rsidR="00921D71">
        <w:t xml:space="preserve"> - Requires the Sponsor to comply with the minimum wage rates determined under the Davis-Bacon Act for AIP-funded construction projects greater than $2,000. The Sponsor must include the minimum wage rate requirement in all construction contracts and subcontracts for the project. </w:t>
      </w:r>
    </w:p>
    <w:p w:rsidR="001B037D" w:rsidRDefault="001B037D" w:rsidP="001B037D">
      <w:pPr>
        <w:pStyle w:val="ListParagraph"/>
      </w:pPr>
    </w:p>
    <w:p w:rsidR="00921D71" w:rsidRDefault="009D1CA3" w:rsidP="000B6DE3">
      <w:pPr>
        <w:pStyle w:val="ListParagraph"/>
        <w:numPr>
          <w:ilvl w:val="0"/>
          <w:numId w:val="5"/>
        </w:numPr>
      </w:pPr>
      <w:r w:rsidRPr="001B037D">
        <w:rPr>
          <w:b/>
        </w:rPr>
        <w:t>Veteran's Preference</w:t>
      </w:r>
      <w:r w:rsidR="00921D71">
        <w:t xml:space="preserve"> - Requires a Sponsor to require, in all contracts for work on an AIP-funded project that involve </w:t>
      </w:r>
      <w:proofErr w:type="gramStart"/>
      <w:r w:rsidR="00AE1417">
        <w:t>labor, that</w:t>
      </w:r>
      <w:proofErr w:type="gramEnd"/>
      <w:r w:rsidR="00921D71">
        <w:t xml:space="preserve"> preference be given to veterans. Only applies only when the individuals are available and qualified to perform the work required.</w:t>
      </w:r>
    </w:p>
    <w:p w:rsidR="0059261C" w:rsidRDefault="0059261C" w:rsidP="0059261C">
      <w:pPr>
        <w:pStyle w:val="ListParagraph"/>
        <w:ind w:left="360"/>
      </w:pPr>
    </w:p>
    <w:p w:rsidR="001B037D" w:rsidRDefault="009D1CA3" w:rsidP="00247B33">
      <w:pPr>
        <w:pStyle w:val="ListParagraph"/>
        <w:numPr>
          <w:ilvl w:val="0"/>
          <w:numId w:val="5"/>
        </w:numPr>
      </w:pPr>
      <w:r w:rsidRPr="001B037D">
        <w:rPr>
          <w:b/>
        </w:rPr>
        <w:t>Conformity to Plans and Specifications</w:t>
      </w:r>
      <w:r w:rsidR="001B037D">
        <w:t xml:space="preserve"> -</w:t>
      </w:r>
      <w:r w:rsidRPr="009D1CA3">
        <w:t xml:space="preserve"> It will execute the project subject to plans, specifications, and schedules approved</w:t>
      </w:r>
      <w:r w:rsidR="00921D71">
        <w:t xml:space="preserve"> by the FAA</w:t>
      </w:r>
      <w:r w:rsidR="000E0F6D">
        <w:t xml:space="preserve"> and any modifications require FAA approval.</w:t>
      </w:r>
    </w:p>
    <w:p w:rsidR="001B037D" w:rsidRDefault="001B037D" w:rsidP="001B037D">
      <w:pPr>
        <w:pStyle w:val="ListParagraph"/>
      </w:pPr>
    </w:p>
    <w:p w:rsidR="009D1CA3" w:rsidRDefault="009D1CA3" w:rsidP="00247B33">
      <w:pPr>
        <w:pStyle w:val="ListParagraph"/>
        <w:numPr>
          <w:ilvl w:val="0"/>
          <w:numId w:val="5"/>
        </w:numPr>
      </w:pPr>
      <w:r w:rsidRPr="001B037D">
        <w:rPr>
          <w:b/>
        </w:rPr>
        <w:lastRenderedPageBreak/>
        <w:t>Constr</w:t>
      </w:r>
      <w:r w:rsidR="000E0F6D" w:rsidRPr="001B037D">
        <w:rPr>
          <w:b/>
        </w:rPr>
        <w:t>uction Inspection and Approval</w:t>
      </w:r>
      <w:r w:rsidR="000E0F6D">
        <w:t xml:space="preserve"> – Sponsor will</w:t>
      </w:r>
      <w:r w:rsidRPr="009D1CA3">
        <w:t xml:space="preserve"> provide and maintain competent technical supervision at the construction site throughout the project to assure that the work conforms to the plans, specifications, and schedules approved</w:t>
      </w:r>
    </w:p>
    <w:p w:rsidR="0059261C" w:rsidRDefault="0059261C" w:rsidP="0059261C">
      <w:pPr>
        <w:pStyle w:val="ListParagraph"/>
        <w:ind w:left="360"/>
      </w:pPr>
    </w:p>
    <w:p w:rsidR="001B037D" w:rsidRDefault="000E0F6D" w:rsidP="00054D9B">
      <w:pPr>
        <w:pStyle w:val="ListParagraph"/>
        <w:numPr>
          <w:ilvl w:val="0"/>
          <w:numId w:val="5"/>
        </w:numPr>
      </w:pPr>
      <w:r w:rsidRPr="001B037D">
        <w:rPr>
          <w:b/>
        </w:rPr>
        <w:t>Planning Projects</w:t>
      </w:r>
      <w:r>
        <w:t xml:space="preserve"> - The Sponsor</w:t>
      </w:r>
      <w:r w:rsidR="009D1CA3" w:rsidRPr="009D1CA3">
        <w:t xml:space="preserve"> will execute </w:t>
      </w:r>
      <w:r>
        <w:t>planning related</w:t>
      </w:r>
      <w:r w:rsidR="009D1CA3" w:rsidRPr="009D1CA3">
        <w:t xml:space="preserve"> project</w:t>
      </w:r>
      <w:r>
        <w:t>s</w:t>
      </w:r>
      <w:r w:rsidR="009D1CA3" w:rsidRPr="009D1CA3">
        <w:t xml:space="preserve"> in accordance with the approved program narrative contained in the project application</w:t>
      </w:r>
      <w:r>
        <w:t xml:space="preserve"> and with any modifications approved by the FAA. FAA approval of planning material does not constitute to further application of the project. </w:t>
      </w:r>
    </w:p>
    <w:p w:rsidR="001B037D" w:rsidRDefault="001B037D" w:rsidP="001B037D">
      <w:pPr>
        <w:pStyle w:val="ListParagraph"/>
      </w:pPr>
    </w:p>
    <w:p w:rsidR="001B037D" w:rsidRDefault="000E0F6D" w:rsidP="00BC2547">
      <w:pPr>
        <w:pStyle w:val="ListParagraph"/>
        <w:numPr>
          <w:ilvl w:val="0"/>
          <w:numId w:val="5"/>
        </w:numPr>
      </w:pPr>
      <w:r w:rsidRPr="001B037D">
        <w:rPr>
          <w:b/>
        </w:rPr>
        <w:t>Operation and Maintenance</w:t>
      </w:r>
      <w:r>
        <w:t xml:space="preserve"> - </w:t>
      </w:r>
      <w:r w:rsidR="009D1CA3" w:rsidRPr="009D1CA3">
        <w:t>The airport and all facilities which are necessary to serve the aeronautical users of the airport, other than facilities owned or controlled by the United States, shall be operated at all times in a safe and serviceable condition and in accordance with the minimum standards</w:t>
      </w:r>
      <w:r>
        <w:t>.</w:t>
      </w:r>
    </w:p>
    <w:p w:rsidR="001B037D" w:rsidRDefault="001B037D" w:rsidP="001B037D">
      <w:pPr>
        <w:pStyle w:val="ListParagraph"/>
      </w:pPr>
    </w:p>
    <w:p w:rsidR="001B037D" w:rsidRDefault="00FB72C7" w:rsidP="00D308DF">
      <w:pPr>
        <w:pStyle w:val="ListParagraph"/>
        <w:numPr>
          <w:ilvl w:val="0"/>
          <w:numId w:val="5"/>
        </w:numPr>
      </w:pPr>
      <w:r w:rsidRPr="001B037D">
        <w:rPr>
          <w:b/>
        </w:rPr>
        <w:t>Hazard Removal and Mitigation</w:t>
      </w:r>
      <w:r>
        <w:t xml:space="preserve"> -</w:t>
      </w:r>
      <w:r w:rsidR="009D1CA3" w:rsidRPr="009D1CA3">
        <w:t xml:space="preserve"> </w:t>
      </w:r>
      <w:r>
        <w:t xml:space="preserve">Requires the Sponsor to keep terminal airspace for visual and instrument approaches cleared and protected by removing, lowering, relocating, marking, or lighting or otherwise mitigating existing airport hazards and by preventing future airport hazards. </w:t>
      </w:r>
    </w:p>
    <w:p w:rsidR="001B037D" w:rsidRDefault="001B037D" w:rsidP="001B037D">
      <w:pPr>
        <w:pStyle w:val="ListParagraph"/>
      </w:pPr>
    </w:p>
    <w:p w:rsidR="00FB72C7" w:rsidRDefault="009D1CA3" w:rsidP="00D308DF">
      <w:pPr>
        <w:pStyle w:val="ListParagraph"/>
        <w:numPr>
          <w:ilvl w:val="0"/>
          <w:numId w:val="5"/>
        </w:numPr>
      </w:pPr>
      <w:r w:rsidRPr="001B037D">
        <w:rPr>
          <w:b/>
        </w:rPr>
        <w:t>Compatible Land Use</w:t>
      </w:r>
      <w:r w:rsidR="00FB72C7">
        <w:t xml:space="preserve"> - The Sponsor </w:t>
      </w:r>
      <w:proofErr w:type="gramStart"/>
      <w:r w:rsidR="00FB72C7">
        <w:t>must, to the extent reasonable, restrict</w:t>
      </w:r>
      <w:proofErr w:type="gramEnd"/>
      <w:r w:rsidR="00FB72C7">
        <w:t xml:space="preserve"> land uses near the airport to those that are compatible with airport operations. (Land Use is a Local Issue clause).</w:t>
      </w:r>
    </w:p>
    <w:p w:rsidR="0059261C" w:rsidRDefault="0059261C" w:rsidP="0059261C">
      <w:pPr>
        <w:pStyle w:val="ListParagraph"/>
        <w:ind w:left="360"/>
      </w:pPr>
    </w:p>
    <w:p w:rsidR="001B037D" w:rsidRDefault="00FB72C7" w:rsidP="0027007A">
      <w:pPr>
        <w:pStyle w:val="ListParagraph"/>
        <w:numPr>
          <w:ilvl w:val="0"/>
          <w:numId w:val="5"/>
        </w:numPr>
      </w:pPr>
      <w:r w:rsidRPr="001B037D">
        <w:rPr>
          <w:b/>
        </w:rPr>
        <w:t>Economic Nondiscrimination</w:t>
      </w:r>
      <w:r>
        <w:t xml:space="preserve"> - </w:t>
      </w:r>
      <w:r w:rsidR="009D1CA3" w:rsidRPr="009D1CA3">
        <w:t>It will make the airport available as an airport for public use on reasonable terms and without unjust discrimination to all types, kinds and cla</w:t>
      </w:r>
      <w:r>
        <w:t>sses of aeronautical activities.</w:t>
      </w:r>
    </w:p>
    <w:p w:rsidR="001B037D" w:rsidRDefault="001B037D" w:rsidP="001B037D">
      <w:pPr>
        <w:pStyle w:val="ListParagraph"/>
      </w:pPr>
    </w:p>
    <w:p w:rsidR="0059261C" w:rsidRDefault="00FB72C7" w:rsidP="0027007A">
      <w:pPr>
        <w:pStyle w:val="ListParagraph"/>
        <w:numPr>
          <w:ilvl w:val="0"/>
          <w:numId w:val="5"/>
        </w:numPr>
      </w:pPr>
      <w:r w:rsidRPr="001B037D">
        <w:rPr>
          <w:b/>
        </w:rPr>
        <w:t>Exclusive Rights</w:t>
      </w:r>
      <w:r w:rsidR="009D1CA3" w:rsidRPr="009D1CA3">
        <w:t xml:space="preserve"> </w:t>
      </w:r>
      <w:r>
        <w:t xml:space="preserve">- This Assurance prohibits the Sponsor from granting an exclusive right to provide aeronautical services to the public. It also prohibits the Sponsor from granting an exclusive right to conduct any aeronautical activity. </w:t>
      </w:r>
    </w:p>
    <w:p w:rsidR="0059261C" w:rsidRDefault="0059261C" w:rsidP="0059261C">
      <w:pPr>
        <w:pStyle w:val="ListParagraph"/>
        <w:ind w:left="360"/>
      </w:pPr>
    </w:p>
    <w:p w:rsidR="0059261C" w:rsidRDefault="0059261C" w:rsidP="0059261C">
      <w:pPr>
        <w:pStyle w:val="ListParagraph"/>
        <w:numPr>
          <w:ilvl w:val="0"/>
          <w:numId w:val="5"/>
        </w:numPr>
      </w:pPr>
      <w:r w:rsidRPr="001B037D">
        <w:rPr>
          <w:b/>
        </w:rPr>
        <w:t>Fee and Rental Structure</w:t>
      </w:r>
      <w:r>
        <w:t xml:space="preserve"> – The Sponsor</w:t>
      </w:r>
      <w:r w:rsidR="009D1CA3" w:rsidRPr="009D1CA3">
        <w:t xml:space="preserve"> will maintain a fee and rental structure for the facilities and services at the </w:t>
      </w:r>
      <w:r w:rsidRPr="009D1CA3">
        <w:t>airport that</w:t>
      </w:r>
      <w:r w:rsidR="009D1CA3" w:rsidRPr="009D1CA3">
        <w:t xml:space="preserve"> will make the airport as self-sustaining as possible</w:t>
      </w:r>
    </w:p>
    <w:p w:rsidR="0059261C" w:rsidRDefault="0059261C" w:rsidP="0059261C">
      <w:pPr>
        <w:pStyle w:val="ListParagraph"/>
      </w:pPr>
    </w:p>
    <w:p w:rsidR="0059261C" w:rsidRDefault="0059261C" w:rsidP="00530577">
      <w:pPr>
        <w:pStyle w:val="ListParagraph"/>
        <w:numPr>
          <w:ilvl w:val="0"/>
          <w:numId w:val="5"/>
        </w:numPr>
      </w:pPr>
      <w:proofErr w:type="gramStart"/>
      <w:r w:rsidRPr="001B037D">
        <w:rPr>
          <w:b/>
        </w:rPr>
        <w:t>Airport Revenues</w:t>
      </w:r>
      <w:r>
        <w:t xml:space="preserve"> - </w:t>
      </w:r>
      <w:r w:rsidRPr="009D1CA3">
        <w:t xml:space="preserve">All revenues generated by the airport and any local taxes on aviation fuel will be expended by it for the capital or operating costs of the airport; the local airport system; or other local facilities which are owned or operated by the owner or operator of the airport and which are directly and </w:t>
      </w:r>
      <w:r w:rsidRPr="001B037D">
        <w:rPr>
          <w:rFonts w:cstheme="minorHAnsi"/>
        </w:rPr>
        <w:t>substantially related to the actual air transportation of passengers or property.</w:t>
      </w:r>
      <w:proofErr w:type="gramEnd"/>
      <w:r w:rsidRPr="001B037D">
        <w:rPr>
          <w:rFonts w:cstheme="minorHAnsi"/>
        </w:rPr>
        <w:t xml:space="preserve"> (Revenue Diversion clause</w:t>
      </w:r>
      <w:r w:rsidR="001B037D" w:rsidRPr="001B037D">
        <w:rPr>
          <w:rFonts w:cstheme="minorHAnsi"/>
        </w:rPr>
        <w:t xml:space="preserve">: </w:t>
      </w:r>
      <w:r w:rsidR="001B037D" w:rsidRPr="001B037D">
        <w:rPr>
          <w:rFonts w:cstheme="minorHAnsi"/>
          <w:color w:val="1C1C1C"/>
        </w:rPr>
        <w:t>In general, revenue diversion, as defined by the FAA, is the use of airport revenue for purposes other than airport capital, operating costs, or the costs of other facilities owned or operated by the airport and directl</w:t>
      </w:r>
      <w:r w:rsidR="00AE1417">
        <w:rPr>
          <w:rFonts w:cstheme="minorHAnsi"/>
          <w:color w:val="1C1C1C"/>
        </w:rPr>
        <w:t>y related to air transportation)</w:t>
      </w:r>
      <w:r w:rsidRPr="001B037D">
        <w:rPr>
          <w:rFonts w:cstheme="minorHAnsi"/>
        </w:rPr>
        <w:t xml:space="preserve"> </w:t>
      </w:r>
    </w:p>
    <w:p w:rsidR="0059261C" w:rsidRDefault="0059261C" w:rsidP="0059261C">
      <w:pPr>
        <w:pStyle w:val="ListParagraph"/>
        <w:ind w:left="360"/>
      </w:pPr>
    </w:p>
    <w:p w:rsidR="00646BA2" w:rsidRDefault="0059261C" w:rsidP="00320986">
      <w:pPr>
        <w:pStyle w:val="ListParagraph"/>
        <w:numPr>
          <w:ilvl w:val="0"/>
          <w:numId w:val="5"/>
        </w:numPr>
      </w:pPr>
      <w:r w:rsidRPr="00AE1417">
        <w:rPr>
          <w:b/>
        </w:rPr>
        <w:t>Reports and Inspections</w:t>
      </w:r>
      <w:r>
        <w:t xml:space="preserve"> – The Sponsor will </w:t>
      </w:r>
      <w:r w:rsidR="009D1CA3" w:rsidRPr="009D1CA3">
        <w:t xml:space="preserve">submit to the </w:t>
      </w:r>
      <w:r w:rsidR="00646BA2">
        <w:t>FAA</w:t>
      </w:r>
      <w:r w:rsidR="009D1CA3" w:rsidRPr="009D1CA3">
        <w:t xml:space="preserve"> such annual or special financial and operations reports</w:t>
      </w:r>
      <w:r w:rsidR="00646BA2">
        <w:t xml:space="preserve"> (Financial audits/reports, and passenger enplanement and operational data).</w:t>
      </w:r>
    </w:p>
    <w:p w:rsidR="00AE1417" w:rsidRDefault="00AE1417" w:rsidP="00AE1417">
      <w:pPr>
        <w:pStyle w:val="ListParagraph"/>
      </w:pPr>
    </w:p>
    <w:p w:rsidR="00AE1417" w:rsidRDefault="00AE1417" w:rsidP="00AE1417">
      <w:pPr>
        <w:pStyle w:val="ListParagraph"/>
        <w:ind w:left="360"/>
      </w:pPr>
    </w:p>
    <w:p w:rsidR="00646BA2" w:rsidRDefault="00646BA2" w:rsidP="00BB2890">
      <w:pPr>
        <w:pStyle w:val="ListParagraph"/>
        <w:numPr>
          <w:ilvl w:val="0"/>
          <w:numId w:val="5"/>
        </w:numPr>
      </w:pPr>
      <w:r w:rsidRPr="00AE1417">
        <w:rPr>
          <w:b/>
        </w:rPr>
        <w:lastRenderedPageBreak/>
        <w:t>Use by Government Aircraft</w:t>
      </w:r>
      <w:r>
        <w:t xml:space="preserve"> -</w:t>
      </w:r>
      <w:r w:rsidR="009D1CA3" w:rsidRPr="009D1CA3">
        <w:t xml:space="preserve"> </w:t>
      </w:r>
      <w:r>
        <w:t xml:space="preserve">The Sponsor will make the airport facilities funded by AIP grants and the aircraft operations area (AOA) available to federal government aircraft at no charge. </w:t>
      </w:r>
    </w:p>
    <w:p w:rsidR="00646BA2" w:rsidRDefault="00646BA2" w:rsidP="00646BA2">
      <w:pPr>
        <w:pStyle w:val="ListParagraph"/>
      </w:pPr>
    </w:p>
    <w:p w:rsidR="00646BA2" w:rsidRDefault="009D1CA3" w:rsidP="00FF174D">
      <w:pPr>
        <w:pStyle w:val="ListParagraph"/>
        <w:numPr>
          <w:ilvl w:val="0"/>
          <w:numId w:val="5"/>
        </w:numPr>
      </w:pPr>
      <w:r w:rsidRPr="00AE1417">
        <w:rPr>
          <w:b/>
        </w:rPr>
        <w:t>Land for Federal Facilities</w:t>
      </w:r>
      <w:r w:rsidR="00646BA2">
        <w:t xml:space="preserve"> –</w:t>
      </w:r>
      <w:r w:rsidRPr="009D1CA3">
        <w:t xml:space="preserve"> </w:t>
      </w:r>
      <w:r w:rsidR="00646BA2">
        <w:t>The Sponsor will provide without cost to the FAA and other federal agencies areas of land, water or rights in buildings for use in air navigation, air traffic control or weather reporting and communication activities related to air traffic control.</w:t>
      </w:r>
    </w:p>
    <w:p w:rsidR="00646BA2" w:rsidRDefault="00646BA2" w:rsidP="00646BA2">
      <w:pPr>
        <w:pStyle w:val="ListParagraph"/>
      </w:pPr>
    </w:p>
    <w:p w:rsidR="00646BA2" w:rsidRDefault="00646BA2" w:rsidP="007D40E3">
      <w:pPr>
        <w:pStyle w:val="ListParagraph"/>
        <w:numPr>
          <w:ilvl w:val="0"/>
          <w:numId w:val="5"/>
        </w:numPr>
      </w:pPr>
      <w:r w:rsidRPr="00AE1417">
        <w:rPr>
          <w:b/>
        </w:rPr>
        <w:t>Airport Layout Plan</w:t>
      </w:r>
      <w:r>
        <w:t xml:space="preserve"> - The Sponsor is required to maintain an up-to-date airport layout plan (ALP) approved by the FAA. The FAA must also approve all amendments made to the ALP. The ALP approval </w:t>
      </w:r>
      <w:proofErr w:type="gramStart"/>
      <w:r>
        <w:t>is considered</w:t>
      </w:r>
      <w:proofErr w:type="gramEnd"/>
      <w:r>
        <w:t xml:space="preserve"> a major federal action under NEPA. This clause also prohibits the Sponsor from making or permitting any changes in the airport that are not shown on the approved ALP if those changes would adversely affect the airport’s safety, efficiency or utility of the facility. If the Sponsor makes a change without FAA approval, the FAA may require the Sponsor to reverse the effect at their own cost.</w:t>
      </w:r>
    </w:p>
    <w:p w:rsidR="00646BA2" w:rsidRDefault="00646BA2" w:rsidP="00646BA2">
      <w:pPr>
        <w:pStyle w:val="ListParagraph"/>
      </w:pPr>
    </w:p>
    <w:p w:rsidR="00AE1417" w:rsidRDefault="00646BA2" w:rsidP="00F531C8">
      <w:pPr>
        <w:pStyle w:val="ListParagraph"/>
        <w:numPr>
          <w:ilvl w:val="0"/>
          <w:numId w:val="5"/>
        </w:numPr>
      </w:pPr>
      <w:r w:rsidRPr="00AE1417">
        <w:rPr>
          <w:b/>
        </w:rPr>
        <w:t>Civil Rights</w:t>
      </w:r>
      <w:r>
        <w:t xml:space="preserve"> – Prohibits the Sponsor from discriminating on the grounds of race, creed, color, national origin, sex, age or handicap in providing access to the airport or participation in airport programs, including participation in implementing the projects funded with AIP grants. </w:t>
      </w:r>
    </w:p>
    <w:p w:rsidR="00AE1417" w:rsidRDefault="00AE1417" w:rsidP="00AE1417">
      <w:pPr>
        <w:pStyle w:val="ListParagraph"/>
      </w:pPr>
    </w:p>
    <w:p w:rsidR="00AE1417" w:rsidRDefault="002B6BDE" w:rsidP="003A4594">
      <w:pPr>
        <w:pStyle w:val="ListParagraph"/>
        <w:numPr>
          <w:ilvl w:val="0"/>
          <w:numId w:val="5"/>
        </w:numPr>
      </w:pPr>
      <w:r w:rsidRPr="00AE1417">
        <w:rPr>
          <w:b/>
        </w:rPr>
        <w:t>Disposal of Land</w:t>
      </w:r>
      <w:r>
        <w:t xml:space="preserve"> - This Assurance governs land acquired with AIP funds. Disposal of AIP-funded land acquired for airport development purposes requires approval form the FAA. If land is no longer required for airport purposes, the Sponsor must dispose of the land at FMV. </w:t>
      </w:r>
    </w:p>
    <w:p w:rsidR="00AE1417" w:rsidRDefault="00AE1417" w:rsidP="00AE1417">
      <w:pPr>
        <w:pStyle w:val="ListParagraph"/>
      </w:pPr>
    </w:p>
    <w:p w:rsidR="00CE305E" w:rsidRDefault="002B6BDE" w:rsidP="003A4594">
      <w:pPr>
        <w:pStyle w:val="ListParagraph"/>
        <w:numPr>
          <w:ilvl w:val="0"/>
          <w:numId w:val="5"/>
        </w:numPr>
      </w:pPr>
      <w:r w:rsidRPr="00AE1417">
        <w:rPr>
          <w:b/>
        </w:rPr>
        <w:t>Engineering and Design Services</w:t>
      </w:r>
      <w:r>
        <w:t xml:space="preserve"> - </w:t>
      </w:r>
      <w:r w:rsidRPr="00CE305E">
        <w:t>I</w:t>
      </w:r>
      <w:r w:rsidR="004749FB">
        <w:t>f any phase of a</w:t>
      </w:r>
      <w:r w:rsidRPr="00CE305E">
        <w:t xml:space="preserve"> project has received Federal funds</w:t>
      </w:r>
      <w:r>
        <w:t xml:space="preserve"> the Sponsor must follow the requirements of the Brooks Act (qualification-based selection) for each contract, or subcontract for program management, construction management, planning studies, feasibility studies, architectural services, preliminary engineering, design, engineering, surveying, mapping or related services with respect to the project.</w:t>
      </w:r>
      <w:r w:rsidR="00CE305E" w:rsidRPr="00CE305E">
        <w:t xml:space="preserve"> </w:t>
      </w:r>
    </w:p>
    <w:p w:rsidR="004749FB" w:rsidRDefault="004749FB" w:rsidP="004749FB">
      <w:pPr>
        <w:pStyle w:val="ListParagraph"/>
        <w:ind w:left="360"/>
      </w:pPr>
    </w:p>
    <w:p w:rsidR="00AE1417" w:rsidRDefault="004749FB" w:rsidP="00A0760B">
      <w:pPr>
        <w:pStyle w:val="ListParagraph"/>
        <w:numPr>
          <w:ilvl w:val="0"/>
          <w:numId w:val="5"/>
        </w:numPr>
      </w:pPr>
      <w:r w:rsidRPr="00AE1417">
        <w:rPr>
          <w:b/>
        </w:rPr>
        <w:t>Foreign Market Restrictions</w:t>
      </w:r>
      <w:r>
        <w:t xml:space="preserve"> – The Sponsor </w:t>
      </w:r>
      <w:r w:rsidR="00CE305E" w:rsidRPr="00CE305E">
        <w:t xml:space="preserve">will not allow funds provided under </w:t>
      </w:r>
      <w:r>
        <w:t>a federal grant</w:t>
      </w:r>
      <w:r w:rsidR="00CE305E" w:rsidRPr="00CE305E">
        <w:t xml:space="preserve"> to be used to fund any </w:t>
      </w:r>
      <w:proofErr w:type="gramStart"/>
      <w:r w:rsidR="00CE305E" w:rsidRPr="00CE305E">
        <w:t>project which</w:t>
      </w:r>
      <w:proofErr w:type="gramEnd"/>
      <w:r w:rsidR="00CE305E" w:rsidRPr="00CE305E">
        <w:t xml:space="preserve"> uses any product or service of a foreign country during the period in which such foreign country is listed by</w:t>
      </w:r>
      <w:r>
        <w:t xml:space="preserve"> </w:t>
      </w:r>
      <w:r w:rsidR="00CE305E" w:rsidRPr="00CE305E">
        <w:t>the United States Trade Representative as denying fair and equitable market opportunities</w:t>
      </w:r>
      <w:r>
        <w:t>.</w:t>
      </w:r>
    </w:p>
    <w:p w:rsidR="00AE1417" w:rsidRDefault="00AE1417" w:rsidP="00AE1417">
      <w:pPr>
        <w:pStyle w:val="ListParagraph"/>
      </w:pPr>
    </w:p>
    <w:p w:rsidR="00CE305E" w:rsidRDefault="00CE305E" w:rsidP="00A0760B">
      <w:pPr>
        <w:pStyle w:val="ListParagraph"/>
        <w:numPr>
          <w:ilvl w:val="0"/>
          <w:numId w:val="5"/>
        </w:numPr>
      </w:pPr>
      <w:r w:rsidRPr="00AE1417">
        <w:rPr>
          <w:b/>
        </w:rPr>
        <w:t>Policies</w:t>
      </w:r>
      <w:r w:rsidR="004749FB" w:rsidRPr="00AE1417">
        <w:rPr>
          <w:b/>
        </w:rPr>
        <w:t>, Standards, and Specifications</w:t>
      </w:r>
      <w:r w:rsidR="004749FB">
        <w:t xml:space="preserve"> – The Sponsor </w:t>
      </w:r>
      <w:r w:rsidRPr="00CE305E">
        <w:t xml:space="preserve">will carry out any project funded under an Airport Improvement Program Grant in accordance with policies, standards, and specifications approved by the </w:t>
      </w:r>
      <w:r w:rsidR="004749FB">
        <w:t>FAA</w:t>
      </w:r>
      <w:r w:rsidRPr="00CE305E">
        <w:t xml:space="preserve"> including, but not limited to, current FAA Advisory Circulars</w:t>
      </w:r>
    </w:p>
    <w:p w:rsidR="00B03C9E" w:rsidRDefault="00B03C9E" w:rsidP="00B03C9E">
      <w:pPr>
        <w:pStyle w:val="ListParagraph"/>
        <w:ind w:left="360"/>
      </w:pPr>
    </w:p>
    <w:p w:rsidR="00B03C9E" w:rsidRDefault="00CE305E" w:rsidP="00B03C9E">
      <w:pPr>
        <w:pStyle w:val="ListParagraph"/>
        <w:numPr>
          <w:ilvl w:val="0"/>
          <w:numId w:val="5"/>
        </w:numPr>
      </w:pPr>
      <w:r w:rsidRPr="00AE1417">
        <w:rPr>
          <w:b/>
        </w:rPr>
        <w:t>Relocation</w:t>
      </w:r>
      <w:r w:rsidR="004749FB" w:rsidRPr="00AE1417">
        <w:rPr>
          <w:b/>
        </w:rPr>
        <w:t xml:space="preserve"> and Real Property Acquisition</w:t>
      </w:r>
      <w:r w:rsidR="004749FB">
        <w:t xml:space="preserve"> - This assurance implements the Uniform Relocation Assistance Real Property Acquisition Policies Act of 1970 for AIP-funded projects that involve real property acquisition and/or relocation</w:t>
      </w:r>
      <w:r w:rsidR="00F6400D">
        <w:t xml:space="preserve"> assistance payments/</w:t>
      </w:r>
      <w:r w:rsidR="00B03C9E">
        <w:t>reimbursement</w:t>
      </w:r>
      <w:r w:rsidR="00F6400D">
        <w:t xml:space="preserve">. </w:t>
      </w:r>
      <w:r w:rsidR="004749FB">
        <w:t xml:space="preserve">, specifically the payment or reimbursement to </w:t>
      </w:r>
      <w:r w:rsidRPr="00CE305E">
        <w:t>property owners for necessary expenses</w:t>
      </w:r>
      <w:r w:rsidR="00F6400D">
        <w:t xml:space="preserve"> associated with p</w:t>
      </w:r>
      <w:r w:rsidR="004749FB">
        <w:t>roperty acquisition and relocation.</w:t>
      </w:r>
    </w:p>
    <w:p w:rsidR="00B03C9E" w:rsidRDefault="00B03C9E" w:rsidP="00B03C9E">
      <w:pPr>
        <w:pStyle w:val="ListParagraph"/>
      </w:pPr>
    </w:p>
    <w:p w:rsidR="00B03C9E" w:rsidRDefault="00CE305E" w:rsidP="00B03C9E">
      <w:pPr>
        <w:pStyle w:val="ListParagraph"/>
        <w:numPr>
          <w:ilvl w:val="0"/>
          <w:numId w:val="5"/>
        </w:numPr>
      </w:pPr>
      <w:r w:rsidRPr="00AE1417">
        <w:rPr>
          <w:b/>
        </w:rPr>
        <w:lastRenderedPageBreak/>
        <w:t>Access By Intercity Buses</w:t>
      </w:r>
      <w:r w:rsidR="00B03C9E">
        <w:t xml:space="preserve"> -</w:t>
      </w:r>
      <w:r w:rsidRPr="00CE305E">
        <w:t xml:space="preserve"> The airport </w:t>
      </w:r>
      <w:r w:rsidR="00B03C9E">
        <w:t>Sponsor</w:t>
      </w:r>
      <w:r w:rsidRPr="00CE305E">
        <w:t xml:space="preserve"> will permit, to the maximum extent practicable, intercity buses or other modes of transportatio</w:t>
      </w:r>
      <w:r w:rsidR="00B03C9E">
        <w:t>n to have access to the airport.</w:t>
      </w:r>
    </w:p>
    <w:p w:rsidR="00B03C9E" w:rsidRDefault="00B03C9E" w:rsidP="00B03C9E">
      <w:pPr>
        <w:pStyle w:val="ListParagraph"/>
      </w:pPr>
    </w:p>
    <w:p w:rsidR="00B03C9E" w:rsidRDefault="00CE305E" w:rsidP="007D40E3">
      <w:pPr>
        <w:pStyle w:val="ListParagraph"/>
        <w:numPr>
          <w:ilvl w:val="0"/>
          <w:numId w:val="5"/>
        </w:numPr>
      </w:pPr>
      <w:r w:rsidRPr="00AE1417">
        <w:rPr>
          <w:b/>
        </w:rPr>
        <w:t>Disadvantaged Business Enterprises</w:t>
      </w:r>
      <w:r w:rsidR="00B03C9E">
        <w:t xml:space="preserve"> </w:t>
      </w:r>
      <w:r w:rsidR="00892FF3">
        <w:t>–</w:t>
      </w:r>
      <w:r w:rsidRPr="00CE305E">
        <w:t xml:space="preserve"> </w:t>
      </w:r>
      <w:r w:rsidR="00892FF3">
        <w:t xml:space="preserve">Requirements for the Sponsor to include and meet goals for the inclusion of Airport Certified Disadvantaged Business Enterprise (ACDBE) and DBE entities as part of certain grant-funded projects and contracts. </w:t>
      </w:r>
    </w:p>
    <w:p w:rsidR="00B03C9E" w:rsidRDefault="00B03C9E" w:rsidP="00B03C9E">
      <w:pPr>
        <w:pStyle w:val="ListParagraph"/>
      </w:pPr>
    </w:p>
    <w:p w:rsidR="00B03C9E" w:rsidRDefault="00AE1417" w:rsidP="007D40E3">
      <w:pPr>
        <w:pStyle w:val="ListParagraph"/>
        <w:numPr>
          <w:ilvl w:val="0"/>
          <w:numId w:val="5"/>
        </w:numPr>
      </w:pPr>
      <w:r w:rsidRPr="00AE1417">
        <w:rPr>
          <w:b/>
        </w:rPr>
        <w:t>Hangar Construction</w:t>
      </w:r>
      <w:r>
        <w:t xml:space="preserve"> -</w:t>
      </w:r>
      <w:r w:rsidR="00CE305E" w:rsidRPr="00CE305E">
        <w:t xml:space="preserve"> If </w:t>
      </w:r>
      <w:r w:rsidR="00892FF3">
        <w:t xml:space="preserve">an Airport Sponsor permits and aircraft owner </w:t>
      </w:r>
      <w:r w:rsidR="00CE305E" w:rsidRPr="00CE305E">
        <w:t xml:space="preserve">to </w:t>
      </w:r>
      <w:r w:rsidR="00892FF3" w:rsidRPr="00CE305E">
        <w:t>construct</w:t>
      </w:r>
      <w:r w:rsidR="00892FF3">
        <w:t xml:space="preserve"> a hangar at the airport for an</w:t>
      </w:r>
      <w:r w:rsidR="00CE305E" w:rsidRPr="00CE305E">
        <w:t xml:space="preserve"> aircraft</w:t>
      </w:r>
      <w:r w:rsidR="00892FF3">
        <w:t>,</w:t>
      </w:r>
      <w:r w:rsidR="00CE305E" w:rsidRPr="00CE305E">
        <w:t xml:space="preserve"> at the aircraft owner’s expense, the airport </w:t>
      </w:r>
      <w:r w:rsidR="00892FF3">
        <w:t>Sponsor</w:t>
      </w:r>
      <w:r w:rsidR="00CE305E" w:rsidRPr="00CE305E">
        <w:t xml:space="preserve"> will grant to the aircraft owner for the hangar a </w:t>
      </w:r>
      <w:r w:rsidR="00892FF3" w:rsidRPr="00CE305E">
        <w:t>long-term</w:t>
      </w:r>
      <w:r w:rsidR="00CE305E" w:rsidRPr="00CE305E">
        <w:t xml:space="preserve"> lease</w:t>
      </w:r>
      <w:r w:rsidR="00892FF3">
        <w:t>.</w:t>
      </w:r>
    </w:p>
    <w:p w:rsidR="00B03C9E" w:rsidRDefault="00B03C9E" w:rsidP="00B03C9E">
      <w:pPr>
        <w:pStyle w:val="ListParagraph"/>
      </w:pPr>
    </w:p>
    <w:p w:rsidR="00CE305E" w:rsidRDefault="00B03C9E" w:rsidP="007D40E3">
      <w:pPr>
        <w:pStyle w:val="ListParagraph"/>
        <w:numPr>
          <w:ilvl w:val="0"/>
          <w:numId w:val="5"/>
        </w:numPr>
      </w:pPr>
      <w:r w:rsidRPr="00AE1417">
        <w:rPr>
          <w:b/>
        </w:rPr>
        <w:t>Competitive Access</w:t>
      </w:r>
      <w:r>
        <w:t xml:space="preserve"> - </w:t>
      </w:r>
      <w:r w:rsidR="00892FF3">
        <w:t>If the A</w:t>
      </w:r>
      <w:r w:rsidR="00CE305E" w:rsidRPr="00CE305E">
        <w:t xml:space="preserve">irport </w:t>
      </w:r>
      <w:r w:rsidR="00892FF3">
        <w:t>Sponsor</w:t>
      </w:r>
      <w:r w:rsidR="00CE305E" w:rsidRPr="00CE305E">
        <w:t xml:space="preserve"> of a medium or large hub has been unable to accommodate one or more requests by an air carrier for access to gates or o</w:t>
      </w:r>
      <w:r w:rsidR="00892FF3">
        <w:t xml:space="preserve">ther facilities at that airport, the Sponsor must provide a reason as to why the carrier </w:t>
      </w:r>
      <w:proofErr w:type="gramStart"/>
      <w:r w:rsidR="00892FF3">
        <w:t>cannot be accommodated</w:t>
      </w:r>
      <w:proofErr w:type="gramEnd"/>
      <w:r w:rsidR="0015314F">
        <w:t>,</w:t>
      </w:r>
      <w:r w:rsidR="00892FF3">
        <w:t xml:space="preserve"> and a timeline for accommodation. (Not applicable to ASE). </w:t>
      </w:r>
    </w:p>
    <w:p w:rsidR="00CE305E" w:rsidRDefault="00CE305E" w:rsidP="007D40E3"/>
    <w:p w:rsidR="00CE305E" w:rsidRDefault="00CE305E" w:rsidP="007D40E3"/>
    <w:sectPr w:rsidR="00CE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7D7"/>
    <w:multiLevelType w:val="hybridMultilevel"/>
    <w:tmpl w:val="2F043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6641F"/>
    <w:multiLevelType w:val="hybridMultilevel"/>
    <w:tmpl w:val="21087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230B"/>
    <w:multiLevelType w:val="hybridMultilevel"/>
    <w:tmpl w:val="2AF21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F19E4"/>
    <w:multiLevelType w:val="hybridMultilevel"/>
    <w:tmpl w:val="DBB07F6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964EA"/>
    <w:multiLevelType w:val="hybridMultilevel"/>
    <w:tmpl w:val="E1586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842579"/>
    <w:multiLevelType w:val="hybridMultilevel"/>
    <w:tmpl w:val="B2F4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62BCB"/>
    <w:multiLevelType w:val="hybridMultilevel"/>
    <w:tmpl w:val="20EC4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3B2799"/>
    <w:multiLevelType w:val="hybridMultilevel"/>
    <w:tmpl w:val="A41A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744BE"/>
    <w:multiLevelType w:val="hybridMultilevel"/>
    <w:tmpl w:val="C4069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43083"/>
    <w:multiLevelType w:val="hybridMultilevel"/>
    <w:tmpl w:val="A66A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60745E"/>
    <w:multiLevelType w:val="hybridMultilevel"/>
    <w:tmpl w:val="0DF2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E48B9"/>
    <w:multiLevelType w:val="hybridMultilevel"/>
    <w:tmpl w:val="6E4C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0"/>
  </w:num>
  <w:num w:numId="5">
    <w:abstractNumId w:val="6"/>
  </w:num>
  <w:num w:numId="6">
    <w:abstractNumId w:val="9"/>
  </w:num>
  <w:num w:numId="7">
    <w:abstractNumId w:val="5"/>
  </w:num>
  <w:num w:numId="8">
    <w:abstractNumId w:val="8"/>
  </w:num>
  <w:num w:numId="9">
    <w:abstractNumId w:val="11"/>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E3"/>
    <w:rsid w:val="000A4549"/>
    <w:rsid w:val="000E0F6D"/>
    <w:rsid w:val="0015314F"/>
    <w:rsid w:val="001B037D"/>
    <w:rsid w:val="00226B61"/>
    <w:rsid w:val="002B6BDE"/>
    <w:rsid w:val="004749FB"/>
    <w:rsid w:val="0059261C"/>
    <w:rsid w:val="00646BA2"/>
    <w:rsid w:val="00783A59"/>
    <w:rsid w:val="007D40E3"/>
    <w:rsid w:val="007E1F22"/>
    <w:rsid w:val="007F78B9"/>
    <w:rsid w:val="00892FF3"/>
    <w:rsid w:val="00921D71"/>
    <w:rsid w:val="009D1CA3"/>
    <w:rsid w:val="00AE1417"/>
    <w:rsid w:val="00B03C9E"/>
    <w:rsid w:val="00CE305E"/>
    <w:rsid w:val="00E81A54"/>
    <w:rsid w:val="00E826D0"/>
    <w:rsid w:val="00F6400D"/>
    <w:rsid w:val="00FB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94E0"/>
  <w15:chartTrackingRefBased/>
  <w15:docId w15:val="{827820BF-3D42-414E-B7FD-C94CF299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Bartholomew</dc:creator>
  <cp:keywords/>
  <dc:description/>
  <cp:lastModifiedBy>Dan Bartholomew</cp:lastModifiedBy>
  <cp:revision>4</cp:revision>
  <dcterms:created xsi:type="dcterms:W3CDTF">2024-02-12T15:26:00Z</dcterms:created>
  <dcterms:modified xsi:type="dcterms:W3CDTF">2024-02-14T01:10:00Z</dcterms:modified>
</cp:coreProperties>
</file>